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Genética básica: por qué nos parecemos a nuestros padres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Secundaria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4to grado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Ciencia y Tecnología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90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Explica el mundo físico basándose en conocimientos sobre los seres vivos, materia y energía, biodiversidad, Tierra y universo.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Comprende y usa conocimientos sobre los seres vivos.
• Evalúa las implicancias del saber y del quehacer científico y tecnológico.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Explica los principios básicos de la herencia genética (ADN, cromosomas, alelos) con ejemplos.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Identifica las estructuras básicas de la genética (ADN, gen, cromosoma).
• Aplica el cuadro de Punnett a una característica simple.
• Reflexiona sobre las implicancias éticas de la edición genética.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Ejercicio resuelto con cuadro de Punnett + ensayo corto.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Rúbrica de explicación científica (3 niveles)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de búsqueda de la excelencia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y los estudiantes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expliquen los principios básicos de la herencia genética</w:t>
      </w:r>
      <w:r>
        <w:rPr>
          <w:rFonts w:ascii="Calibri" w:cs="Calibri" w:eastAsia="Calibri" w:hAnsi="Calibri"/>
          <w:sz w:val="22"/>
          <w:szCs w:val="22"/>
        </w:rPr>
        <w:t xml:space="preserve">, apliquen el cuadro de Punnett y reflexionen sobre las implicancias éticas de la genética moderna.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¿Por qué tenemos los ojos del papá pero la sonrisa de la mamá? ¿Por qué dos hermanos pueden ser tan distintos? La genética tiene las respuestas — y también nos plantea preguntas éticas urgentes sobre edición genética y CRISPR.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Mostramos foto de una familia. Identificamos rasgos compartidos y rasgos distintos.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¿Cómo se transmiten esos rasgos? Lluvia de hipótesis.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(60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Conceptos básicos (20 min):</w:t>
      </w:r>
      <w:r>
        <w:rPr>
          <w:rFonts w:ascii="Calibri" w:cs="Calibri" w:eastAsia="Calibri" w:hAnsi="Calibri"/>
          <w:sz w:val="22"/>
          <w:szCs w:val="22"/>
        </w:rPr>
        <w:t xml:space="preserve"> La docente explica con apoyo de esquemas: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ADN:</w:t>
      </w:r>
      <w:r>
        <w:rPr>
          <w:rFonts w:ascii="Calibri" w:cs="Calibri" w:eastAsia="Calibri" w:hAnsi="Calibri"/>
          <w:sz w:val="22"/>
          <w:szCs w:val="22"/>
        </w:rPr>
        <w:t xml:space="preserve"> la molécula que lleva toda la información genética. Está en cada célula.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Gen:</w:t>
      </w:r>
      <w:r>
        <w:rPr>
          <w:rFonts w:ascii="Calibri" w:cs="Calibri" w:eastAsia="Calibri" w:hAnsi="Calibri"/>
          <w:sz w:val="22"/>
          <w:szCs w:val="22"/>
        </w:rPr>
        <w:t xml:space="preserve"> un tramo de ADN que codifica una característica (color de ojos, tipo de sangre, etc.).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Cromosoma:</w:t>
      </w:r>
      <w:r>
        <w:rPr>
          <w:rFonts w:ascii="Calibri" w:cs="Calibri" w:eastAsia="Calibri" w:hAnsi="Calibri"/>
          <w:sz w:val="22"/>
          <w:szCs w:val="22"/>
        </w:rPr>
        <w:t xml:space="preserve"> estructura donde se organiza el ADN. Tenemos 23 pares (46 total).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Alelo:</w:t>
      </w:r>
      <w:r>
        <w:rPr>
          <w:rFonts w:ascii="Calibri" w:cs="Calibri" w:eastAsia="Calibri" w:hAnsi="Calibri"/>
          <w:sz w:val="22"/>
          <w:szCs w:val="22"/>
        </w:rPr>
        <w:t xml:space="preserve"> versiones de un mismo gen. Pueden ser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dominantes</w:t>
      </w:r>
      <w:r>
        <w:rPr>
          <w:rFonts w:ascii="Calibri" w:cs="Calibri" w:eastAsia="Calibri" w:hAnsi="Calibri"/>
          <w:sz w:val="22"/>
          <w:szCs w:val="22"/>
        </w:rPr>
        <w:t xml:space="preserve"> (mayúscula) o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recesivos</w:t>
      </w:r>
      <w:r>
        <w:rPr>
          <w:rFonts w:ascii="Calibri" w:cs="Calibri" w:eastAsia="Calibri" w:hAnsi="Calibri"/>
          <w:sz w:val="22"/>
          <w:szCs w:val="22"/>
        </w:rPr>
        <w:t xml:space="preserve"> (minúscula).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Heredamos un alelo de mamá y otro de papá.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Mendel y la herencia (15 min):</w:t>
      </w:r>
      <w:r>
        <w:rPr>
          <w:rFonts w:ascii="Calibri" w:cs="Calibri" w:eastAsia="Calibri" w:hAnsi="Calibri"/>
          <w:sz w:val="22"/>
          <w:szCs w:val="22"/>
        </w:rPr>
        <w:t xml:space="preserve"> Aplicamos el cuadro de Punnett: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Ejemplo: color de ojos. Marrón (M) es dominante. Azul (m) es recesivo. Papá: Mm (marrón heterocigoto). Mamá: Mm (marrón heterocigota).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       M     m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   ┌─────┬─────┐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M  │ MM  │ Mm  │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   ├─────┼─────┤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m  │ Mm  │ mm  │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   └─────┴─────┘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Resultado: 75% probabilidad de ojos marrones (MM, Mm, Mm), 25% azules (mm).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Ejercicios (15 min):</w:t>
      </w:r>
      <w:r>
        <w:rPr>
          <w:rFonts w:ascii="Calibri" w:cs="Calibri" w:eastAsia="Calibri" w:hAnsi="Calibri"/>
          <w:sz w:val="22"/>
          <w:szCs w:val="22"/>
        </w:rPr>
        <w:t xml:space="preserve"> Cada estudiante resuelve 2 ejercicios similares en su cuaderno.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Ética de la genética (10 min):</w:t>
      </w:r>
      <w:r>
        <w:rPr>
          <w:rFonts w:ascii="Calibri" w:cs="Calibri" w:eastAsia="Calibri" w:hAnsi="Calibri"/>
          <w:sz w:val="22"/>
          <w:szCs w:val="22"/>
        </w:rPr>
        <w:t xml:space="preserve"> Conversamos sobre: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Pruebas prenatales</w:t>
      </w:r>
      <w:r>
        <w:rPr>
          <w:rFonts w:ascii="Calibri" w:cs="Calibri" w:eastAsia="Calibri" w:hAnsi="Calibri"/>
          <w:sz w:val="22"/>
          <w:szCs w:val="22"/>
        </w:rPr>
        <w:t xml:space="preserve"> (detectar enfermedades antes de nacer).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CRISPR</w:t>
      </w:r>
      <w:r>
        <w:rPr>
          <w:rFonts w:ascii="Calibri" w:cs="Calibri" w:eastAsia="Calibri" w:hAnsi="Calibri"/>
          <w:sz w:val="22"/>
          <w:szCs w:val="22"/>
        </w:rPr>
        <w:t xml:space="preserve"> (edición de genes).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¿Hasta dónde es ético modificar genes? ¿Curar enfermedades sí, pero diseñar "bebés perfectos"?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Compartimos posturas sobre la ética.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Metacognición:</w:t>
      </w:r>
      <w:r>
        <w:rPr>
          <w:rFonts w:ascii="Calibri" w:cs="Calibri" w:eastAsia="Calibri" w:hAnsi="Calibri"/>
          <w:sz w:val="22"/>
          <w:szCs w:val="22"/>
        </w:rPr>
        <w:t xml:space="preserve"> ¿Qué descubrimiento te impresionó más? ¿Por qué la genética es uno de los temas más importantes del siglo XXI?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Tarea:</w:t>
      </w:r>
      <w:r>
        <w:rPr>
          <w:rFonts w:ascii="Calibri" w:cs="Calibri" w:eastAsia="Calibri" w:hAnsi="Calibri"/>
          <w:sz w:val="22"/>
          <w:szCs w:val="22"/>
        </w:rPr>
        <w:t xml:space="preserve"> investigar 1 enfermedad genética en el Perú.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· 2. `esquemas_genetica.pdf` · 3. `ejercicios_punnett.docx` · 4. `lecturas_etica_genetica.pdf` · 5. `rubrica.xlsx`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2026-09-07T15:24:24.758Z</dcterms:created>
  <dcterms:modified xsi:type="dcterms:W3CDTF">2026-09-07T15:24:24.758Z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