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Economía personal: ahorrar, invertir y evitar deudas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Ciencias Sociales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Gestiona responsablemente los recursos económicos.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Comprende las relaciones entre los elementos del sistema económico y financiero.
• Toma decisiones económicas y financieras.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Aplica principios básicos de finanzas personales: ahorro, inversión, gestión de deudas.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diferencia entre ahorro e inversión.
• Reconoce riesgos de las deudas (tarjetas de crédito, préstamos).
• Diseña su plan de finanzas personales a 1 año.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Plan de finanzas personales (cuaderno).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gestión económica (4 niveles)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comprendan principios de finanzas personales</w:t>
      </w:r>
      <w:r>
        <w:rPr>
          <w:rFonts w:ascii="Calibri" w:cs="Calibri" w:eastAsia="Calibri" w:hAnsi="Calibri"/>
          <w:sz w:val="22"/>
          <w:szCs w:val="22"/>
        </w:rPr>
        <w:t xml:space="preserve"> (ahorro, inversión, deudas) y diseñen un plan a 1 año, fortaleciendo su autonomía económica al egresar.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A los 18 años empezamos a tomar decisiones económicas grandes: primer trabajo, primer sueldo, tal vez primera tarjeta de crédito. Muchos adultos hoy están endeudados porque nadie les enseñó esto. ¿Vos vas a cometer los mismos errores?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Pregunta: ¿Cuántos conocen a alguien que tiene deudas que no puede pagar? Mano levantada.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¿Por qué creen que les pasó? Lluvia de ideas.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Conceptos clave (20 min):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Ahorro vs Inversión: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Ahorro:</w:t>
      </w:r>
      <w:r>
        <w:rPr>
          <w:rFonts w:ascii="Calibri" w:cs="Calibri" w:eastAsia="Calibri" w:hAnsi="Calibri"/>
          <w:sz w:val="22"/>
          <w:szCs w:val="22"/>
        </w:rPr>
        <w:t xml:space="preserve"> guardar dinero (en caja chica, banco básico). Bajo riesgo, baja ganancia.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Inversión:</w:t>
      </w:r>
      <w:r>
        <w:rPr>
          <w:rFonts w:ascii="Calibri" w:cs="Calibri" w:eastAsia="Calibri" w:hAnsi="Calibri"/>
          <w:sz w:val="22"/>
          <w:szCs w:val="22"/>
        </w:rPr>
        <w:t xml:space="preserve"> poner dinero a generar más dinero (acciones, fondos mutuos, propiedad). Mayor riesgo, mayor ganancia.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Deudas buenas vs malas: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Deuda buena:</w:t>
      </w:r>
      <w:r>
        <w:rPr>
          <w:rFonts w:ascii="Calibri" w:cs="Calibri" w:eastAsia="Calibri" w:hAnsi="Calibri"/>
          <w:sz w:val="22"/>
          <w:szCs w:val="22"/>
        </w:rPr>
        <w:t xml:space="preserve"> la que se invierte en algo que genera ingresos o aumenta su valor (universidad, casa propia).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Deuda mala:</w:t>
      </w:r>
      <w:r>
        <w:rPr>
          <w:rFonts w:ascii="Calibri" w:cs="Calibri" w:eastAsia="Calibri" w:hAnsi="Calibri"/>
          <w:sz w:val="22"/>
          <w:szCs w:val="22"/>
        </w:rPr>
        <w:t xml:space="preserve"> la que financia consumo (ropa, viajes con tarjeta de crédito sin pagar).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Interés compuesto: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El "milagro" de invertir desde joven. Si ahorras S/. 100 mensuales desde los 18, al 5% anual, a los 65 años tendrías ~S/. 200.000.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Reglas básicas: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Regla 50-30-20: 50% necesidades, 30% gustos, 20% ahorro/inversión.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No gastes lo que no ganaste todavía (evitar tarjetas de crédito al inicio).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Tener fondo de emergencia (3-6 meses de gastos).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 plan a 1 año (30 min):</w:t>
      </w:r>
      <w:r>
        <w:rPr>
          <w:rFonts w:ascii="Calibri" w:cs="Calibri" w:eastAsia="Calibri" w:hAnsi="Calibri"/>
          <w:sz w:val="22"/>
          <w:szCs w:val="22"/>
        </w:rPr>
        <w:t xml:space="preserve"> Cada estudiante completa: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1. INGRESOS PROYECTADOS (mensual)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   - Trabajo / mensualidad: _____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2. GASTOS FIJOS (mensual)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   - Transporte: _____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   - Comida fuera: _____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   - Datos celular: _____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3. AHORRO (objetivo mensual): _____ (20% de ingresos)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4. META DE AHORRO A 1 AÑO: _____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   ¿Para qué? (zapatillas, viaje, primera moto, regalo a mamá)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5. ¿INVERTIRÍA?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   - ¿Cuánto? _____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   - ¿En qué? (depósito a plazo, fondo mutuo, etc.) _____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6. ¿USARÍA TARJETA DE CRÉDITO?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   - Por qué SÍ / NO _____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Reflexión grupal (10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¿Es realista lo que escribieron?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obstáculos prevén?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¿Quién ya está ahorrando? ¿Cómo lo hace?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Voluntarios comparten sus metas.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Mensaje clave:</w:t>
      </w:r>
      <w:r>
        <w:rPr>
          <w:rFonts w:ascii="Calibri" w:cs="Calibri" w:eastAsia="Calibri" w:hAnsi="Calibri"/>
          <w:sz w:val="22"/>
          <w:szCs w:val="22"/>
        </w:rPr>
        <w:t xml:space="preserve"> la riqueza no es cuánto ganas, es cuánto guardas e inviertes.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Compromiso:</w:t>
      </w:r>
      <w:r>
        <w:rPr>
          <w:rFonts w:ascii="Calibri" w:cs="Calibri" w:eastAsia="Calibri" w:hAnsi="Calibri"/>
          <w:sz w:val="22"/>
          <w:szCs w:val="22"/>
        </w:rPr>
        <w:t xml:space="preserve"> abrir una cuenta de ahorro o caja en casa esta semana.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`infografia_50-30-20.pdf` · 3. `plantilla_plan_finanzas.docx` · 4. `infografia_interes_compuesto.pdf` · 5. `rubrica.xlsx`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2026-09-07T15:24:24.832Z</dcterms:created>
  <dcterms:modified xsi:type="dcterms:W3CDTF">2026-09-07T15:24:24.832Z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