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Sexualidad responsable: información y decisiones</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Secundaria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2do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Desarrollo Personal Ciudadanía y Cívica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Construye su identidad.</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Vive su sexualidad de manera plena y responsable.
• Se valora a sí mismo.
• Autorregula sus emociones.
• Reflexiona y argumenta éticamente.</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Comprende los cambios físicos y emocionales de la adolescencia y toma decisiones responsables respecto a su sexualidad.</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cambios físicos y emocionales de la pubertad.
• Reconoce información veraz vs mitos sobre sexualidad.
• Reflexiona sobre la responsabilidad emocional en una relación.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Mapa mental de cambios + reflexión personal escrita.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Escala de valoración de reflexión + lista de cotejo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derechos · Enfoque de igualdad de género</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comprendan los cambios físicos y emocionales de la adolescencia</w:t>
      </w:r>
      <w:r>
        <w:rPr>
          <w:rFonts w:ascii="Calibri" w:cs="Calibri" w:eastAsia="Calibri" w:hAnsi="Calibri"/>
          <w:sz w:val="22"/>
          <w:szCs w:val="22"/>
        </w:rPr>
        <w:t xml:space="preserve"> desde una perspectiva de Educación Sexual Integral, fortaleciendo decisiones responsables y autocuidado.</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Estamos en pleno proceso de cambios. El cuerpo cambia, las emociones también. Surgen dudas, curiosidades, presiones de pares. La información circula —algunas verdaderas, otras mitos. ¿Sabemos diferenciar? ¿A quién acudimos cuando tenemos dudas?</w:t>
      </w:r>
    </w:p>
    <w:p>
      <w:pPr>
        <w:spacing w:after="120" w:before="240"/>
      </w:pPr>
      <w:r>
        <w:rPr>
          <w:rFonts w:ascii="Calibri" w:cs="Calibri" w:eastAsia="Calibri" w:hAnsi="Calibri"/>
          <w:b/>
          <w:bCs/>
          <w:color w:val="1D4ED8"/>
          <w:sz w:val="26"/>
          <w:szCs w:val="26"/>
        </w:rPr>
        <w:t xml:space="preserve">SECUENCIA DIDÁCTICA</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Establecemos acuerdos especiales: respeto, no burla, confidencialidad relativa (lo que se diga aquí no se comparte fuera).</w:t>
      </w:r>
    </w:p>
    <w:p>
      <w:pPr>
        <w:pStyle w:val="ListParagraph"/>
        <w:numPr>
          <w:ilvl w:val="0"/>
          <w:numId w:val="1"/>
        </w:numPr>
        <w:spacing w:after="40"/>
      </w:pPr>
      <w:r>
        <w:rPr>
          <w:rFonts w:ascii="Calibri" w:cs="Calibri" w:eastAsia="Calibri" w:hAnsi="Calibri"/>
          <w:sz w:val="22"/>
          <w:szCs w:val="22"/>
        </w:rPr>
        <w:t xml:space="preserve">La docente aclara: si hablamos de sexualidad es porque ustedes están en una etapa importante y necesitan información veraz.</w:t>
      </w:r>
    </w:p>
    <w:p>
      <w:pPr>
        <w:spacing w:after="90" w:before="180"/>
      </w:pPr>
      <w:r>
        <w:rPr>
          <w:rFonts w:ascii="Calibri" w:cs="Calibri" w:eastAsia="Calibri" w:hAnsi="Calibri"/>
          <w:b/>
          <w:bCs/>
          <w:sz w:val="24"/>
          <w:szCs w:val="24"/>
        </w:rPr>
        <w:t xml:space="preserve">Desarrollo (60 min)</w:t>
      </w:r>
    </w:p>
    <w:p>
      <w:pPr>
        <w:spacing w:after="100"/>
      </w:pPr>
      <w:r>
        <w:rPr>
          <w:rFonts w:ascii="Calibri" w:cs="Calibri" w:eastAsia="Calibri" w:hAnsi="Calibri"/>
          <w:b/>
          <w:bCs/>
          <w:sz w:val="22"/>
          <w:szCs w:val="22"/>
        </w:rPr>
        <w:t xml:space="preserve">Los cambios de la adolescencia (20 min):</w:t>
      </w:r>
      <w:r>
        <w:rPr>
          <w:rFonts w:ascii="Calibri" w:cs="Calibri" w:eastAsia="Calibri" w:hAnsi="Calibri"/>
          <w:sz w:val="22"/>
          <w:szCs w:val="22"/>
        </w:rPr>
        <w:t xml:space="preserve"> La docente presenta mapa mental:</w:t>
      </w:r>
    </w:p>
    <w:p>
      <w:pPr>
        <w:spacing w:after="100"/>
      </w:pPr>
      <w:r>
        <w:rPr>
          <w:rFonts w:ascii="Calibri" w:cs="Calibri" w:eastAsia="Calibri" w:hAnsi="Calibri"/>
          <w:b/>
          <w:bCs/>
          <w:sz w:val="22"/>
          <w:szCs w:val="22"/>
        </w:rPr>
        <w:t xml:space="preserve">Cambios físicos:</w:t>
      </w:r>
      <w:r>
        <w:rPr>
          <w:rFonts w:ascii="Calibri" w:cs="Calibri" w:eastAsia="Calibri" w:hAnsi="Calibri"/>
          <w:sz w:val="22"/>
          <w:szCs w:val="22"/>
        </w:rPr>
        <w:t xml:space="preserve"> crecimiento corporal, cambio de voz, desarrollo de caracteres sexuales secundarios, menstruación, primera eyaculación.</w:t>
      </w:r>
    </w:p>
    <w:p>
      <w:pPr>
        <w:spacing w:after="100"/>
      </w:pPr>
      <w:r>
        <w:rPr>
          <w:rFonts w:ascii="Calibri" w:cs="Calibri" w:eastAsia="Calibri" w:hAnsi="Calibri"/>
          <w:b/>
          <w:bCs/>
          <w:sz w:val="22"/>
          <w:szCs w:val="22"/>
        </w:rPr>
        <w:t xml:space="preserve">Cambios emocionales:</w:t>
      </w:r>
      <w:r>
        <w:rPr>
          <w:rFonts w:ascii="Calibri" w:cs="Calibri" w:eastAsia="Calibri" w:hAnsi="Calibri"/>
          <w:sz w:val="22"/>
          <w:szCs w:val="22"/>
        </w:rPr>
        <w:t xml:space="preserve"> intensidad de emociones, búsqueda de identidad, interés por el otro, deseo de autonomía.</w:t>
      </w:r>
    </w:p>
    <w:p>
      <w:pPr>
        <w:spacing w:after="100"/>
      </w:pPr>
      <w:r>
        <w:rPr>
          <w:rFonts w:ascii="Calibri" w:cs="Calibri" w:eastAsia="Calibri" w:hAnsi="Calibri"/>
          <w:b/>
          <w:bCs/>
          <w:sz w:val="22"/>
          <w:szCs w:val="22"/>
        </w:rPr>
        <w:t xml:space="preserve">Cambios sociales:</w:t>
      </w:r>
      <w:r>
        <w:rPr>
          <w:rFonts w:ascii="Calibri" w:cs="Calibri" w:eastAsia="Calibri" w:hAnsi="Calibri"/>
          <w:sz w:val="22"/>
          <w:szCs w:val="22"/>
        </w:rPr>
        <w:t xml:space="preserve"> importancia del grupo de pares, distancia con padres (temporal), responsabilidad creciente.</w:t>
      </w:r>
    </w:p>
    <w:p>
      <w:pPr>
        <w:spacing w:after="100"/>
      </w:pPr>
      <w:r>
        <w:rPr>
          <w:rFonts w:ascii="Calibri" w:cs="Calibri" w:eastAsia="Calibri" w:hAnsi="Calibri"/>
          <w:sz w:val="22"/>
          <w:szCs w:val="22"/>
        </w:rPr>
        <w:t xml:space="preserve">Aclaración importante: TODOS estos cambios son normales y a diferente ritmo. Nadie está "atrasado" o "adelantado".</w:t>
      </w:r>
    </w:p>
    <w:p>
      <w:pPr>
        <w:spacing w:after="100"/>
      </w:pPr>
      <w:r>
        <w:rPr>
          <w:rFonts w:ascii="Calibri" w:cs="Calibri" w:eastAsia="Calibri" w:hAnsi="Calibri"/>
          <w:b/>
          <w:bCs/>
          <w:sz w:val="22"/>
          <w:szCs w:val="22"/>
        </w:rPr>
        <w:t xml:space="preserve">Mitos vs realidades (20 min):</w:t>
      </w:r>
      <w:r>
        <w:rPr>
          <w:rFonts w:ascii="Calibri" w:cs="Calibri" w:eastAsia="Calibri" w:hAnsi="Calibri"/>
          <w:sz w:val="22"/>
          <w:szCs w:val="22"/>
        </w:rPr>
        <w:t xml:space="preserve"> En grupos, analizan tarjetas con afirmaciones. Deciden si son MITO o REALIDAD:</w:t>
      </w:r>
    </w:p>
    <w:p>
      <w:pPr>
        <w:pStyle w:val="ListParagraph"/>
        <w:numPr>
          <w:ilvl w:val="0"/>
          <w:numId w:val="1"/>
        </w:numPr>
        <w:spacing w:after="40"/>
      </w:pPr>
      <w:r>
        <w:rPr>
          <w:rFonts w:ascii="Calibri" w:cs="Calibri" w:eastAsia="Calibri" w:hAnsi="Calibri"/>
          <w:sz w:val="22"/>
          <w:szCs w:val="22"/>
        </w:rPr>
        <w:t xml:space="preserve">"La primera relación sexual no puede tener consecuencias" (MITO).</w:t>
      </w:r>
    </w:p>
    <w:p>
      <w:pPr>
        <w:pStyle w:val="ListParagraph"/>
        <w:numPr>
          <w:ilvl w:val="0"/>
          <w:numId w:val="1"/>
        </w:numPr>
        <w:spacing w:after="40"/>
      </w:pPr>
      <w:r>
        <w:rPr>
          <w:rFonts w:ascii="Calibri" w:cs="Calibri" w:eastAsia="Calibri" w:hAnsi="Calibri"/>
          <w:sz w:val="22"/>
          <w:szCs w:val="22"/>
        </w:rPr>
        <w:t xml:space="preserve">"Los métodos anticonceptivos solo los usan las mujeres" (MITO).</w:t>
      </w:r>
    </w:p>
    <w:p>
      <w:pPr>
        <w:pStyle w:val="ListParagraph"/>
        <w:numPr>
          <w:ilvl w:val="0"/>
          <w:numId w:val="1"/>
        </w:numPr>
        <w:spacing w:after="40"/>
      </w:pPr>
      <w:r>
        <w:rPr>
          <w:rFonts w:ascii="Calibri" w:cs="Calibri" w:eastAsia="Calibri" w:hAnsi="Calibri"/>
          <w:sz w:val="22"/>
          <w:szCs w:val="22"/>
        </w:rPr>
        <w:t xml:space="preserve">"Decir NO es un derecho que cada uno tiene siempre" (REALIDAD).</w:t>
      </w:r>
    </w:p>
    <w:p>
      <w:pPr>
        <w:pStyle w:val="ListParagraph"/>
        <w:numPr>
          <w:ilvl w:val="0"/>
          <w:numId w:val="1"/>
        </w:numPr>
        <w:spacing w:after="40"/>
      </w:pPr>
      <w:r>
        <w:rPr>
          <w:rFonts w:ascii="Calibri" w:cs="Calibri" w:eastAsia="Calibri" w:hAnsi="Calibri"/>
          <w:sz w:val="22"/>
          <w:szCs w:val="22"/>
        </w:rPr>
        <w:t xml:space="preserve">"La presión de pares es razón para hacer algo" (MITO).</w:t>
      </w:r>
    </w:p>
    <w:p>
      <w:pPr>
        <w:pStyle w:val="ListParagraph"/>
        <w:numPr>
          <w:ilvl w:val="0"/>
          <w:numId w:val="1"/>
        </w:numPr>
        <w:spacing w:after="40"/>
      </w:pPr>
      <w:r>
        <w:rPr>
          <w:rFonts w:ascii="Calibri" w:cs="Calibri" w:eastAsia="Calibri" w:hAnsi="Calibri"/>
          <w:sz w:val="22"/>
          <w:szCs w:val="22"/>
        </w:rPr>
        <w:t xml:space="preserve">"Hay personas adultas de confianza para consultar dudas" (REALIDAD).</w:t>
      </w:r>
    </w:p>
    <w:p>
      <w:pPr>
        <w:spacing w:after="100"/>
      </w:pPr>
      <w:r>
        <w:rPr>
          <w:rFonts w:ascii="Calibri" w:cs="Calibri" w:eastAsia="Calibri" w:hAnsi="Calibri"/>
          <w:b/>
          <w:bCs/>
          <w:sz w:val="22"/>
          <w:szCs w:val="22"/>
        </w:rPr>
        <w:t xml:space="preserve">Reflexión personal (20 min):</w:t>
      </w:r>
      <w:r>
        <w:rPr>
          <w:rFonts w:ascii="Calibri" w:cs="Calibri" w:eastAsia="Calibri" w:hAnsi="Calibri"/>
          <w:sz w:val="22"/>
          <w:szCs w:val="22"/>
        </w:rPr>
        <w:t xml:space="preserve"> Cada estudiante responde en su cuaderno (privado):</w:t>
      </w:r>
    </w:p>
    <w:p>
      <w:pPr>
        <w:pStyle w:val="ListParagraph"/>
        <w:numPr>
          <w:ilvl w:val="0"/>
          <w:numId w:val="1"/>
        </w:numPr>
        <w:spacing w:after="40"/>
      </w:pPr>
      <w:r>
        <w:rPr>
          <w:rFonts w:ascii="Calibri" w:cs="Calibri" w:eastAsia="Calibri" w:hAnsi="Calibri"/>
          <w:sz w:val="22"/>
          <w:szCs w:val="22"/>
        </w:rPr>
        <w:t xml:space="preserve">¿Cómo me siento con los cambios que estoy viviendo?</w:t>
      </w:r>
    </w:p>
    <w:p>
      <w:pPr>
        <w:pStyle w:val="ListParagraph"/>
        <w:numPr>
          <w:ilvl w:val="0"/>
          <w:numId w:val="1"/>
        </w:numPr>
        <w:spacing w:after="40"/>
      </w:pPr>
      <w:r>
        <w:rPr>
          <w:rFonts w:ascii="Calibri" w:cs="Calibri" w:eastAsia="Calibri" w:hAnsi="Calibri"/>
          <w:sz w:val="22"/>
          <w:szCs w:val="22"/>
        </w:rPr>
        <w:t xml:space="preserve">¿Tengo alguien de confianza con quien hablar?</w:t>
      </w:r>
    </w:p>
    <w:p>
      <w:pPr>
        <w:pStyle w:val="ListParagraph"/>
        <w:numPr>
          <w:ilvl w:val="0"/>
          <w:numId w:val="1"/>
        </w:numPr>
        <w:spacing w:after="40"/>
      </w:pPr>
      <w:r>
        <w:rPr>
          <w:rFonts w:ascii="Calibri" w:cs="Calibri" w:eastAsia="Calibri" w:hAnsi="Calibri"/>
          <w:sz w:val="22"/>
          <w:szCs w:val="22"/>
        </w:rPr>
        <w:t xml:space="preserve">¿Qué información todavía necesito buscar?</w:t>
      </w:r>
    </w:p>
    <w:p>
      <w:pPr>
        <w:pStyle w:val="ListParagraph"/>
        <w:numPr>
          <w:ilvl w:val="0"/>
          <w:numId w:val="1"/>
        </w:numPr>
        <w:spacing w:after="40"/>
      </w:pPr>
      <w:r>
        <w:rPr>
          <w:rFonts w:ascii="Calibri" w:cs="Calibri" w:eastAsia="Calibri" w:hAnsi="Calibri"/>
          <w:sz w:val="22"/>
          <w:szCs w:val="22"/>
        </w:rPr>
        <w:t xml:space="preserve">¿Qué respeto espero de los demás respecto a mi cuerpo?</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sz w:val="22"/>
          <w:szCs w:val="22"/>
        </w:rPr>
        <w:t xml:space="preserve">Información de recursos:</w:t>
      </w:r>
    </w:p>
    <w:p>
      <w:pPr>
        <w:spacing w:after="100"/>
      </w:pPr>
      <w:r>
        <w:rPr>
          <w:rFonts w:ascii="Calibri" w:cs="Calibri" w:eastAsia="Calibri" w:hAnsi="Calibri"/>
          <w:sz w:val="22"/>
          <w:szCs w:val="22"/>
        </w:rPr>
        <w:t xml:space="preserve">  - </w:t>
      </w:r>
      <w:r>
        <w:rPr>
          <w:rFonts w:ascii="Calibri" w:cs="Calibri" w:eastAsia="Calibri" w:hAnsi="Calibri"/>
          <w:b/>
          <w:bCs/>
          <w:sz w:val="22"/>
          <w:szCs w:val="22"/>
        </w:rPr>
        <w:t xml:space="preserve">Centros del Adolescente</w:t>
      </w:r>
      <w:r>
        <w:rPr>
          <w:rFonts w:ascii="Calibri" w:cs="Calibri" w:eastAsia="Calibri" w:hAnsi="Calibri"/>
          <w:sz w:val="22"/>
          <w:szCs w:val="22"/>
        </w:rPr>
        <w:t xml:space="preserve"> del MINSA (atención gratuita y confidencial).   - </w:t>
      </w:r>
      <w:r>
        <w:rPr>
          <w:rFonts w:ascii="Calibri" w:cs="Calibri" w:eastAsia="Calibri" w:hAnsi="Calibri"/>
          <w:b/>
          <w:bCs/>
          <w:sz w:val="22"/>
          <w:szCs w:val="22"/>
        </w:rPr>
        <w:t xml:space="preserve">Línea 1810</w:t>
      </w:r>
      <w:r>
        <w:rPr>
          <w:rFonts w:ascii="Calibri" w:cs="Calibri" w:eastAsia="Calibri" w:hAnsi="Calibri"/>
          <w:sz w:val="22"/>
          <w:szCs w:val="22"/>
        </w:rPr>
        <w:t xml:space="preserve"> sobre derechos del adolescente.   - </w:t>
      </w:r>
      <w:r>
        <w:rPr>
          <w:rFonts w:ascii="Calibri" w:cs="Calibri" w:eastAsia="Calibri" w:hAnsi="Calibri"/>
          <w:b/>
          <w:bCs/>
          <w:sz w:val="22"/>
          <w:szCs w:val="22"/>
        </w:rPr>
        <w:t xml:space="preserve">Psicólogo del colegio</w:t>
      </w:r>
      <w:r>
        <w:rPr>
          <w:rFonts w:ascii="Calibri" w:cs="Calibri" w:eastAsia="Calibri" w:hAnsi="Calibri"/>
          <w:sz w:val="22"/>
          <w:szCs w:val="22"/>
        </w:rPr>
        <w:t xml:space="preserve"> o tutor de confianza.</w:t>
      </w:r>
    </w:p>
    <w:p>
      <w:pPr>
        <w:pStyle w:val="ListParagraph"/>
        <w:numPr>
          <w:ilvl w:val="0"/>
          <w:numId w:val="1"/>
        </w:numPr>
        <w:spacing w:after="40"/>
      </w:pPr>
      <w:r>
        <w:rPr>
          <w:rFonts w:ascii="Calibri" w:cs="Calibri" w:eastAsia="Calibri" w:hAnsi="Calibri"/>
          <w:b/>
          <w:bCs/>
          <w:sz w:val="22"/>
          <w:szCs w:val="22"/>
        </w:rPr>
        <w:t xml:space="preserve">Mensaje clave:</w:t>
      </w:r>
      <w:r>
        <w:rPr>
          <w:rFonts w:ascii="Calibri" w:cs="Calibri" w:eastAsia="Calibri" w:hAnsi="Calibri"/>
          <w:sz w:val="22"/>
          <w:szCs w:val="22"/>
        </w:rPr>
        <w:t xml:space="preserve"> la sexualidad sana involucra información, respeto mutuo, consentimiento y autocuidado.</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¿Esta sesión te ayudó a aclarar algo? ¿Hay tema que aún quieras profundizar?</w:t>
      </w:r>
    </w:p>
    <w:p>
      <w:pPr>
        <w:spacing w:after="120" w:before="240"/>
      </w:pPr>
      <w:r>
        <w:rPr>
          <w:rFonts w:ascii="Calibri" w:cs="Calibri" w:eastAsia="Calibri" w:hAnsi="Calibri"/>
          <w:b/>
          <w:bCs/>
          <w:color w:val="1D4ED8"/>
          <w:sz w:val="26"/>
          <w:szCs w:val="26"/>
        </w:rPr>
        <w:t xml:space="preserve">ANEXOS</w:t>
      </w:r>
    </w:p>
    <w:p>
      <w:pPr>
        <w:pStyle w:val="ListParagraph"/>
        <w:numPr>
          <w:ilvl w:val="0"/>
          <w:numId w:val="1"/>
        </w:numPr>
        <w:spacing w:after="40"/>
      </w:pPr>
      <w:r>
        <w:rPr>
          <w:rFonts w:ascii="Calibri" w:cs="Calibri" w:eastAsia="Calibri" w:hAnsi="Calibri"/>
          <w:sz w:val="22"/>
          <w:szCs w:val="22"/>
        </w:rPr>
        <w:t xml:space="preserve">`sesion.docx` · 2. `mapa_cambios_adolescencia.pdf` · 3. `tarjetas_mitos_realidades.pdf` · 4. `recursos_apoyo.pdf` · 5. `escala_reflexion.xlsx`</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2026-09-07T15:24:25.033Z</dcterms:created>
  <dcterms:modified xsi:type="dcterms:W3CDTF">2026-09-07T15:24:25.033Z</dcterms:modified>
</cp:coreProperties>
</file>

<file path=docProps/custom.xml><?xml version="1.0" encoding="utf-8"?>
<Properties xmlns="http://schemas.openxmlformats.org/officeDocument/2006/custom-properties" xmlns:vt="http://schemas.openxmlformats.org/officeDocument/2006/docPropsVTypes"/>
</file>